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923337" w:rsidRDefault="00F2749E" w:rsidP="00923337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923337">
        <w:rPr>
          <w:rFonts w:ascii="Arial" w:hAnsi="Arial" w:cs="Arial"/>
          <w:b/>
          <w:color w:val="00B050"/>
          <w:sz w:val="36"/>
          <w:szCs w:val="36"/>
        </w:rPr>
        <w:fldChar w:fldCharType="begin"/>
      </w:r>
      <w:r w:rsidRPr="00923337">
        <w:rPr>
          <w:rFonts w:ascii="Arial" w:hAnsi="Arial" w:cs="Arial"/>
          <w:b/>
          <w:color w:val="00B050"/>
          <w:sz w:val="36"/>
          <w:szCs w:val="36"/>
        </w:rPr>
        <w:instrText xml:space="preserve"> FILLIN  "Taper ANNEXE N°..."  \* MERGEFORMAT </w:instrText>
      </w:r>
      <w:r w:rsidRPr="00923337">
        <w:rPr>
          <w:rFonts w:ascii="Arial" w:hAnsi="Arial" w:cs="Arial"/>
          <w:b/>
          <w:color w:val="00B050"/>
          <w:sz w:val="36"/>
          <w:szCs w:val="36"/>
        </w:rPr>
        <w:fldChar w:fldCharType="separate"/>
      </w:r>
      <w:r w:rsidRPr="00923337">
        <w:rPr>
          <w:rFonts w:ascii="Arial" w:hAnsi="Arial" w:cs="Arial"/>
          <w:b/>
          <w:color w:val="00B050"/>
          <w:sz w:val="36"/>
          <w:szCs w:val="36"/>
        </w:rPr>
        <w:t xml:space="preserve">ANNEXE </w:t>
      </w:r>
      <w:r w:rsidR="00923337" w:rsidRPr="00923337">
        <w:rPr>
          <w:rFonts w:ascii="Arial" w:hAnsi="Arial" w:cs="Arial"/>
          <w:b/>
          <w:color w:val="00B050"/>
          <w:sz w:val="36"/>
          <w:szCs w:val="36"/>
        </w:rPr>
        <w:t>2</w:t>
      </w:r>
      <w:r w:rsidRPr="00923337">
        <w:rPr>
          <w:rFonts w:ascii="Arial" w:hAnsi="Arial" w:cs="Arial"/>
          <w:b/>
          <w:color w:val="00B050"/>
          <w:sz w:val="36"/>
          <w:szCs w:val="36"/>
        </w:rPr>
        <w:fldChar w:fldCharType="end"/>
      </w:r>
    </w:p>
    <w:p w:rsidR="00F2749E" w:rsidRPr="00F2749E" w:rsidRDefault="00F2749E" w:rsidP="00923337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923337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923337" w:rsidRPr="00923337" w:rsidRDefault="00923337" w:rsidP="00923337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>DAF_2024_001384</w:t>
      </w:r>
    </w:p>
    <w:p w:rsidR="00923337" w:rsidRPr="00923337" w:rsidRDefault="00923337" w:rsidP="00923337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proofErr w:type="gramStart"/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>relatif</w:t>
      </w:r>
      <w:proofErr w:type="gramEnd"/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au nettoyage des locaux communs</w:t>
      </w:r>
      <w:r w:rsidR="002D01D0">
        <w:rPr>
          <w:rFonts w:ascii="Arial" w:eastAsia="Calibri" w:hAnsi="Arial" w:cs="Arial"/>
          <w:b/>
          <w:color w:val="000000"/>
          <w:szCs w:val="22"/>
          <w:lang w:eastAsia="en-US"/>
        </w:rPr>
        <w:t>, d’hébergement</w:t>
      </w:r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et vitrerie au profit des formations bénéficiaires soutenues par le GS</w:t>
      </w:r>
      <w:r w:rsidR="002D01D0">
        <w:rPr>
          <w:rFonts w:ascii="Arial" w:eastAsia="Calibri" w:hAnsi="Arial" w:cs="Arial"/>
          <w:b/>
          <w:color w:val="000000"/>
          <w:szCs w:val="22"/>
          <w:lang w:eastAsia="en-US"/>
        </w:rPr>
        <w:t>C</w:t>
      </w:r>
      <w:bookmarkStart w:id="1" w:name="_GoBack"/>
      <w:bookmarkEnd w:id="1"/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 LILLE pour le site de la</w:t>
      </w:r>
    </w:p>
    <w:p w:rsidR="00923337" w:rsidRPr="00923337" w:rsidRDefault="00923337" w:rsidP="00923337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>COTE D’OPALE</w:t>
      </w:r>
    </w:p>
    <w:p w:rsidR="00923337" w:rsidRPr="00923337" w:rsidRDefault="00923337" w:rsidP="00923337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</w:p>
    <w:p w:rsidR="00923337" w:rsidRPr="00923337" w:rsidRDefault="00923337" w:rsidP="00923337">
      <w:pPr>
        <w:ind w:left="-142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923337">
        <w:rPr>
          <w:rFonts w:ascii="Arial" w:eastAsia="Calibri" w:hAnsi="Arial" w:cs="Arial"/>
          <w:b/>
          <w:color w:val="000000"/>
          <w:szCs w:val="22"/>
          <w:lang w:eastAsia="en-US"/>
        </w:rPr>
        <w:t>LOT 2</w:t>
      </w:r>
    </w:p>
    <w:p w:rsidR="00853792" w:rsidRPr="00386B58" w:rsidRDefault="00853792" w:rsidP="00923337">
      <w:pPr>
        <w:ind w:left="-142"/>
        <w:jc w:val="center"/>
        <w:rPr>
          <w:sz w:val="32"/>
          <w:szCs w:val="32"/>
        </w:rPr>
      </w:pPr>
    </w:p>
    <w:p w:rsidR="00853792" w:rsidRDefault="00853792" w:rsidP="00923337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ne</w:t>
      </w:r>
      <w:proofErr w:type="gramEnd"/>
      <w:r w:rsidRPr="00386B58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m’engager</w:t>
      </w:r>
      <w:proofErr w:type="gramEnd"/>
      <w:r w:rsidRPr="00386B58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avoir</w:t>
      </w:r>
      <w:proofErr w:type="gramEnd"/>
      <w:r w:rsidRPr="00386B58">
        <w:rPr>
          <w:rFonts w:ascii="Arial" w:hAnsi="Arial" w:cs="Arial"/>
        </w:rPr>
        <w:t xml:space="preserve">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proofErr w:type="gramStart"/>
      <w:r w:rsidRPr="00386B58">
        <w:rPr>
          <w:rFonts w:ascii="Arial" w:hAnsi="Arial" w:cs="Arial"/>
        </w:rPr>
        <w:t>qu’ils</w:t>
      </w:r>
      <w:proofErr w:type="gramEnd"/>
      <w:r w:rsidRPr="00386B58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61" w:rsidRDefault="005C0361">
      <w:r>
        <w:separator/>
      </w:r>
    </w:p>
  </w:endnote>
  <w:endnote w:type="continuationSeparator" w:id="0">
    <w:p w:rsidR="005C0361" w:rsidRDefault="005C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61" w:rsidRDefault="005C0361">
      <w:r>
        <w:separator/>
      </w:r>
    </w:p>
  </w:footnote>
  <w:footnote w:type="continuationSeparator" w:id="0">
    <w:p w:rsidR="005C0361" w:rsidRDefault="005C0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23C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1D0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6BD6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6F30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5419"/>
    <w:rsid w:val="005B61BE"/>
    <w:rsid w:val="005B6965"/>
    <w:rsid w:val="005B709C"/>
    <w:rsid w:val="005B7108"/>
    <w:rsid w:val="005B72E1"/>
    <w:rsid w:val="005B75A2"/>
    <w:rsid w:val="005B77A0"/>
    <w:rsid w:val="005B7982"/>
    <w:rsid w:val="005C0361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438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37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0B7D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27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A35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A7D6A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7C9496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9CF8D-08B8-4C81-BF9E-7F5650FAF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17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1194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26</cp:revision>
  <cp:lastPrinted>2019-10-08T13:41:00Z</cp:lastPrinted>
  <dcterms:created xsi:type="dcterms:W3CDTF">2015-07-15T13:37:00Z</dcterms:created>
  <dcterms:modified xsi:type="dcterms:W3CDTF">2025-04-29T13:33:00Z</dcterms:modified>
</cp:coreProperties>
</file>